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13D6B" w14:textId="49E1A58F" w:rsidR="00F749AF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>3GPP TSG SA WG 1 Meeting #10</w:t>
      </w:r>
      <w:r w:rsidR="006F129A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ab/>
        <w:t>S1-23</w:t>
      </w:r>
      <w:r w:rsidR="00367472">
        <w:rPr>
          <w:rFonts w:ascii="Arial" w:eastAsia="MS Mincho" w:hAnsi="Arial" w:cs="Arial"/>
          <w:b/>
          <w:sz w:val="24"/>
          <w:szCs w:val="24"/>
          <w:lang w:val="en-US"/>
        </w:rPr>
        <w:t>1330</w:t>
      </w:r>
    </w:p>
    <w:p w14:paraId="22EDDD55" w14:textId="5BD1C28F" w:rsidR="00F749AF" w:rsidRDefault="006F12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Berlin, Germany, 22 - 26 May 2023</w:t>
      </w:r>
      <w:r w:rsidR="00000000">
        <w:rPr>
          <w:rFonts w:ascii="Arial" w:eastAsia="MS Mincho" w:hAnsi="Arial" w:cs="Arial"/>
          <w:b/>
          <w:sz w:val="24"/>
          <w:szCs w:val="24"/>
        </w:rPr>
        <w:tab/>
      </w:r>
      <w:r w:rsidR="00000000">
        <w:rPr>
          <w:rFonts w:ascii="Arial" w:eastAsia="MS Mincho" w:hAnsi="Arial" w:cs="Arial"/>
          <w:i/>
          <w:sz w:val="24"/>
          <w:szCs w:val="24"/>
        </w:rPr>
        <w:t>(revision of S1-22</w:t>
      </w:r>
      <w:r w:rsidR="00213835">
        <w:rPr>
          <w:rFonts w:ascii="Arial" w:eastAsia="MS Mincho" w:hAnsi="Arial" w:cs="Arial"/>
          <w:i/>
          <w:sz w:val="24"/>
          <w:szCs w:val="24"/>
        </w:rPr>
        <w:t>0</w:t>
      </w:r>
      <w:r w:rsidR="00000000">
        <w:rPr>
          <w:rFonts w:ascii="Arial" w:eastAsia="MS Mincho" w:hAnsi="Arial" w:cs="Arial"/>
          <w:i/>
          <w:sz w:val="24"/>
          <w:szCs w:val="24"/>
        </w:rPr>
        <w:t>xxx)</w:t>
      </w:r>
    </w:p>
    <w:p w14:paraId="1A50C6D8" w14:textId="77777777" w:rsidR="00F749AF" w:rsidRDefault="00F749AF">
      <w:pPr>
        <w:rPr>
          <w:b/>
          <w:sz w:val="24"/>
        </w:rPr>
      </w:pPr>
    </w:p>
    <w:p w14:paraId="27E91274" w14:textId="77777777" w:rsidR="00F749AF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3B7CDD33" w:rsidR="00F749AF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100</w:t>
      </w:r>
    </w:p>
    <w:p w14:paraId="463956E0" w14:textId="1C5C476A" w:rsidR="00F749AF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 w:rsidR="00A22A28">
        <w:rPr>
          <w:rFonts w:eastAsia="Malgun Gothic"/>
          <w:b/>
          <w:sz w:val="24"/>
          <w:lang w:val="en-US" w:eastAsia="ko-KR"/>
        </w:rPr>
        <w:t>37</w:t>
      </w:r>
      <w:r>
        <w:rPr>
          <w:b/>
          <w:sz w:val="24"/>
        </w:rPr>
        <w:t xml:space="preserve">, Version </w:t>
      </w:r>
      <w:r w:rsidR="005A5C4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5A5C4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14:paraId="20C6AD6A" w14:textId="38D2B374" w:rsidR="00F749AF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912B1A">
        <w:rPr>
          <w:b/>
          <w:sz w:val="24"/>
        </w:rPr>
        <w:t>Approval</w:t>
      </w:r>
    </w:p>
    <w:p w14:paraId="00F76D6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2E28BDC4" w14:textId="65EAF23A" w:rsidR="00F749AF" w:rsidRDefault="00000000" w:rsidP="008C604C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672106">
        <w:rPr>
          <w:lang w:val="en-US" w:eastAsia="zh-CN"/>
        </w:rPr>
        <w:t>37</w:t>
      </w:r>
      <w:r>
        <w:rPr>
          <w:rFonts w:eastAsia="Times New Roman"/>
          <w:lang w:eastAsia="en-US"/>
        </w:rPr>
        <w:t xml:space="preserve"> captures the outcome of the SA1 Rel-19 study FS_</w:t>
      </w:r>
      <w:r w:rsidR="008C604C">
        <w:rPr>
          <w:lang w:val="en-US" w:eastAsia="zh-CN"/>
        </w:rPr>
        <w:t xml:space="preserve">Sensing. The study has </w:t>
      </w:r>
      <w:r w:rsidR="00412FF0">
        <w:rPr>
          <w:lang w:val="en-US" w:eastAsia="zh-CN"/>
        </w:rPr>
        <w:t xml:space="preserve">further </w:t>
      </w:r>
      <w:r w:rsidR="008C604C">
        <w:rPr>
          <w:lang w:val="en-US" w:eastAsia="zh-CN"/>
        </w:rPr>
        <w:t xml:space="preserve">progressed and is provided to TSG SA for </w:t>
      </w:r>
      <w:r w:rsidR="00412FF0">
        <w:rPr>
          <w:lang w:val="en-US" w:eastAsia="zh-CN"/>
        </w:rPr>
        <w:t>approval</w:t>
      </w:r>
      <w:r w:rsidR="008C604C">
        <w:rPr>
          <w:lang w:val="en-US" w:eastAsia="zh-CN"/>
        </w:rPr>
        <w:t>.</w:t>
      </w:r>
    </w:p>
    <w:p w14:paraId="6C04DFF1" w14:textId="139DCF1D" w:rsidR="00F749AF" w:rsidRDefault="0000000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</w:t>
      </w:r>
      <w:r>
        <w:rPr>
          <w:rFonts w:eastAsia="Malgun Gothic"/>
          <w:lang w:val="en-US" w:eastAsia="ko-KR"/>
        </w:rPr>
        <w:t>8</w:t>
      </w:r>
      <w:r w:rsidR="00A22A28">
        <w:rPr>
          <w:rFonts w:eastAsia="Malgun Gothic"/>
          <w:lang w:val="en-US" w:eastAsia="ko-KR"/>
        </w:rPr>
        <w:t>37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 w:rsidR="00897C6F">
        <w:rPr>
          <w:rFonts w:eastAsia="Malgun Gothic"/>
          <w:lang w:eastAsia="ko-KR"/>
        </w:rPr>
        <w:t>approval</w:t>
      </w:r>
      <w:r>
        <w:rPr>
          <w:rFonts w:eastAsia="Malgun Gothic" w:hint="eastAsia"/>
          <w:lang w:eastAsia="ko-KR"/>
        </w:rPr>
        <w:t>.</w:t>
      </w:r>
    </w:p>
    <w:p w14:paraId="1210154B" w14:textId="77777777" w:rsidR="00F749AF" w:rsidRDefault="00F749AF">
      <w:pPr>
        <w:rPr>
          <w:rFonts w:eastAsia="Malgun Gothic"/>
          <w:lang w:eastAsia="ko-KR"/>
        </w:rPr>
      </w:pPr>
    </w:p>
    <w:p w14:paraId="0E0D91B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9C37E1" w14:textId="3D1EB039" w:rsidR="00F749AF" w:rsidRDefault="00672106">
      <w:r>
        <w:t>This TR has been presented before to TSG SA.</w:t>
      </w:r>
    </w:p>
    <w:p w14:paraId="39188C21" w14:textId="77777777" w:rsidR="00F749AF" w:rsidRDefault="00F749AF">
      <w:pPr>
        <w:rPr>
          <w:lang w:eastAsia="ko-KR"/>
        </w:rPr>
      </w:pPr>
    </w:p>
    <w:p w14:paraId="7DC49C36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57223E5" w14:textId="77777777" w:rsidR="0052682F" w:rsidRDefault="00000000">
      <w:pPr>
        <w:rPr>
          <w:lang w:val="en-US" w:eastAsia="zh-CN"/>
        </w:rPr>
      </w:pPr>
      <w:r>
        <w:rPr>
          <w:lang w:val="en-US" w:eastAsia="zh-CN"/>
        </w:rPr>
        <w:t>The 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cases </w:t>
      </w:r>
      <w:r>
        <w:rPr>
          <w:rFonts w:hint="eastAsia"/>
          <w:lang w:val="en-US" w:eastAsia="zh-CN"/>
        </w:rPr>
        <w:t xml:space="preserve">have </w:t>
      </w:r>
      <w:r>
        <w:rPr>
          <w:lang w:val="en-US" w:eastAsia="zh-CN"/>
        </w:rPr>
        <w:t>been completed.</w:t>
      </w:r>
    </w:p>
    <w:p w14:paraId="7AA9B5BB" w14:textId="68694DEF" w:rsidR="00F749AF" w:rsidRDefault="00000000">
      <w:pPr>
        <w:rPr>
          <w:lang w:val="en-US" w:eastAsia="zh-CN"/>
        </w:rPr>
      </w:pPr>
      <w:r>
        <w:rPr>
          <w:lang w:val="en-US" w:eastAsia="zh-CN"/>
        </w:rPr>
        <w:t>Consolida</w:t>
      </w:r>
      <w:r w:rsidR="00F07791">
        <w:rPr>
          <w:lang w:val="en-US" w:eastAsia="zh-CN"/>
        </w:rPr>
        <w:t>tion of requirements needs to be completed</w:t>
      </w:r>
      <w:r>
        <w:rPr>
          <w:lang w:val="en-US" w:eastAsia="zh-CN"/>
        </w:rPr>
        <w:t>.</w:t>
      </w:r>
    </w:p>
    <w:p w14:paraId="5BADB959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1475" w14:textId="77777777" w:rsidR="00307B2B" w:rsidRDefault="00307B2B">
      <w:pPr>
        <w:spacing w:after="0"/>
      </w:pPr>
      <w:r>
        <w:separator/>
      </w:r>
    </w:p>
  </w:endnote>
  <w:endnote w:type="continuationSeparator" w:id="0">
    <w:p w14:paraId="31BF3BDF" w14:textId="77777777" w:rsidR="00307B2B" w:rsidRDefault="00307B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61531" w14:textId="77777777" w:rsidR="00307B2B" w:rsidRDefault="00307B2B">
      <w:pPr>
        <w:spacing w:after="0"/>
      </w:pPr>
      <w:r>
        <w:separator/>
      </w:r>
    </w:p>
  </w:footnote>
  <w:footnote w:type="continuationSeparator" w:id="0">
    <w:p w14:paraId="750F9DA9" w14:textId="77777777" w:rsidR="00307B2B" w:rsidRDefault="00307B2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B55D9"/>
    <w:rsid w:val="000B5AD3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6C15"/>
    <w:rsid w:val="00664D5E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7DF7"/>
    <w:rsid w:val="00731783"/>
    <w:rsid w:val="0075462E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1D2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  <w:pPr>
      <w:ind w:left="0" w:firstLine="0"/>
    </w:p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  <w:pPr>
      <w:ind w:left="0" w:firstLine="0"/>
    </w:pPr>
  </w:style>
  <w:style w:type="paragraph" w:styleId="Kommentartext">
    <w:name w:val="annotation text"/>
    <w:basedOn w:val="Standard"/>
    <w:semiHidden/>
    <w:qFormat/>
    <w:rPr>
      <w:lang w:eastAsia="en-US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Standard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Standard"/>
    <w:qFormat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0</TotalTime>
  <Pages>1</Pages>
  <Words>94</Words>
  <Characters>596</Characters>
  <Application>Microsoft Office Word</Application>
  <DocSecurity>0</DocSecurity>
  <Lines>4</Lines>
  <Paragraphs>1</Paragraphs>
  <ScaleCrop>false</ScaleCrop>
  <Company>Magenta AT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DT</cp:lastModifiedBy>
  <cp:revision>35</cp:revision>
  <dcterms:created xsi:type="dcterms:W3CDTF">2023-02-24T10:32:00Z</dcterms:created>
  <dcterms:modified xsi:type="dcterms:W3CDTF">2023-05-26T10:01:00Z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